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522D4" w14:textId="29D7A5FE" w:rsidR="00AE0A03" w:rsidRPr="0008639D" w:rsidRDefault="0008639D" w:rsidP="0008639D">
      <w:pPr>
        <w:jc w:val="right"/>
        <w:rPr>
          <w:i/>
        </w:rPr>
      </w:pPr>
      <w:r w:rsidRPr="0008639D">
        <w:rPr>
          <w:i/>
        </w:rPr>
        <w:t>Draft: 11/7/2013</w:t>
      </w:r>
    </w:p>
    <w:p w14:paraId="522AE59D" w14:textId="77777777" w:rsidR="0008639D" w:rsidRDefault="0008639D" w:rsidP="00386238">
      <w:pPr>
        <w:pStyle w:val="BodyText"/>
        <w:ind w:left="720"/>
        <w:jc w:val="center"/>
        <w:rPr>
          <w:rFonts w:cs="Abyssinica SIL"/>
          <w:b/>
          <w:color w:val="FF0000"/>
          <w:sz w:val="36"/>
          <w:szCs w:val="36"/>
        </w:rPr>
      </w:pPr>
    </w:p>
    <w:p w14:paraId="5F02C8DB" w14:textId="77777777" w:rsidR="00386238" w:rsidRPr="00324B15" w:rsidRDefault="00386238" w:rsidP="00386238">
      <w:pPr>
        <w:pStyle w:val="BodyText"/>
        <w:ind w:left="720"/>
        <w:jc w:val="center"/>
        <w:rPr>
          <w:rFonts w:ascii="Constantia" w:hAnsi="Constantia"/>
          <w:i/>
          <w:sz w:val="36"/>
          <w:szCs w:val="36"/>
        </w:rPr>
      </w:pPr>
      <w:r w:rsidRPr="00324B15">
        <w:rPr>
          <w:rFonts w:cs="Abyssinica SIL"/>
          <w:b/>
          <w:color w:val="FF0000"/>
          <w:sz w:val="36"/>
          <w:szCs w:val="36"/>
        </w:rPr>
        <w:t>ኢትዮጵያዊነት</w:t>
      </w:r>
      <w:r w:rsidRPr="00324B15">
        <w:rPr>
          <w:rFonts w:cs="Abyssinica SIL"/>
          <w:i/>
          <w:color w:val="FF0000"/>
          <w:sz w:val="36"/>
          <w:szCs w:val="36"/>
        </w:rPr>
        <w:t>፦</w:t>
      </w:r>
      <w:r w:rsidRPr="00324B15">
        <w:rPr>
          <w:rFonts w:cs="Abyssinica SIL"/>
          <w:i/>
          <w:sz w:val="36"/>
          <w:szCs w:val="36"/>
        </w:rPr>
        <w:t>የዜጎች</w:t>
      </w:r>
      <w:r w:rsidRPr="00324B15">
        <w:rPr>
          <w:rFonts w:ascii="Constantia" w:hAnsi="Constantia"/>
          <w:i/>
          <w:sz w:val="36"/>
          <w:szCs w:val="36"/>
        </w:rPr>
        <w:t xml:space="preserve"> </w:t>
      </w:r>
      <w:r w:rsidRPr="00324B15">
        <w:rPr>
          <w:rFonts w:cs="Abyssinica SIL"/>
          <w:i/>
          <w:sz w:val="36"/>
          <w:szCs w:val="36"/>
        </w:rPr>
        <w:t>መብት</w:t>
      </w:r>
      <w:r w:rsidRPr="00324B15">
        <w:rPr>
          <w:rFonts w:ascii="Constantia" w:hAnsi="Constantia"/>
          <w:i/>
          <w:sz w:val="36"/>
          <w:szCs w:val="36"/>
        </w:rPr>
        <w:t xml:space="preserve"> </w:t>
      </w:r>
      <w:r w:rsidRPr="00324B15">
        <w:rPr>
          <w:rFonts w:cs="Abyssinica SIL"/>
          <w:i/>
          <w:sz w:val="36"/>
          <w:szCs w:val="36"/>
        </w:rPr>
        <w:t>ማስከበሪያ</w:t>
      </w:r>
      <w:r w:rsidRPr="00324B15">
        <w:rPr>
          <w:rFonts w:ascii="Constantia" w:hAnsi="Constantia"/>
          <w:i/>
          <w:sz w:val="36"/>
          <w:szCs w:val="36"/>
        </w:rPr>
        <w:t xml:space="preserve"> </w:t>
      </w:r>
      <w:r w:rsidRPr="00324B15">
        <w:rPr>
          <w:rFonts w:cs="Abyssinica SIL"/>
          <w:i/>
          <w:sz w:val="36"/>
          <w:szCs w:val="36"/>
        </w:rPr>
        <w:t>ጉባኤ</w:t>
      </w:r>
      <w:bookmarkStart w:id="0" w:name="_GoBack"/>
      <w:bookmarkEnd w:id="0"/>
    </w:p>
    <w:p w14:paraId="08E074E5" w14:textId="77777777" w:rsidR="00386238" w:rsidRPr="00444175" w:rsidRDefault="00386238" w:rsidP="00386238">
      <w:pPr>
        <w:spacing w:line="360" w:lineRule="auto"/>
        <w:ind w:firstLine="720"/>
        <w:jc w:val="center"/>
        <w:rPr>
          <w:b/>
          <w:i/>
          <w:sz w:val="28"/>
          <w:szCs w:val="28"/>
        </w:rPr>
      </w:pPr>
      <w:r w:rsidRPr="00444175">
        <w:rPr>
          <w:b/>
          <w:color w:val="FF0000"/>
          <w:sz w:val="28"/>
          <w:szCs w:val="28"/>
        </w:rPr>
        <w:t>Ethiopiawinnet</w:t>
      </w:r>
      <w:r w:rsidRPr="00444175">
        <w:rPr>
          <w:b/>
          <w:i/>
          <w:sz w:val="28"/>
          <w:szCs w:val="28"/>
        </w:rPr>
        <w:t>:  Council for the Defense of Citizen Rights</w:t>
      </w:r>
    </w:p>
    <w:p w14:paraId="3B9081DB" w14:textId="77777777" w:rsidR="001D5756" w:rsidRDefault="001D5756" w:rsidP="00090017">
      <w:pPr>
        <w:spacing w:line="360" w:lineRule="auto"/>
        <w:jc w:val="center"/>
        <w:rPr>
          <w:b/>
          <w:sz w:val="28"/>
          <w:szCs w:val="28"/>
        </w:rPr>
      </w:pPr>
    </w:p>
    <w:p w14:paraId="6AC35375" w14:textId="31D28FF7" w:rsidR="00F42312" w:rsidRPr="005F6907" w:rsidRDefault="001D5756" w:rsidP="00090017">
      <w:pPr>
        <w:spacing w:line="360" w:lineRule="auto"/>
        <w:jc w:val="center"/>
        <w:rPr>
          <w:b/>
          <w:sz w:val="28"/>
          <w:szCs w:val="28"/>
        </w:rPr>
      </w:pPr>
      <w:r>
        <w:rPr>
          <w:b/>
          <w:sz w:val="28"/>
          <w:szCs w:val="28"/>
        </w:rPr>
        <w:t xml:space="preserve">Guidelines, </w:t>
      </w:r>
      <w:r w:rsidR="00F42312" w:rsidRPr="005F6907">
        <w:rPr>
          <w:b/>
          <w:sz w:val="28"/>
          <w:szCs w:val="28"/>
        </w:rPr>
        <w:t>Policies</w:t>
      </w:r>
      <w:r w:rsidR="00593D23" w:rsidRPr="005F6907">
        <w:rPr>
          <w:b/>
          <w:sz w:val="28"/>
          <w:szCs w:val="28"/>
        </w:rPr>
        <w:t xml:space="preserve"> and Procedures for </w:t>
      </w:r>
      <w:r w:rsidR="005F6907" w:rsidRPr="005F6907">
        <w:rPr>
          <w:b/>
          <w:sz w:val="28"/>
          <w:szCs w:val="28"/>
        </w:rPr>
        <w:t>Financial Management</w:t>
      </w:r>
    </w:p>
    <w:p w14:paraId="6F18C6B2" w14:textId="77777777" w:rsidR="005F6907" w:rsidRPr="00990F16" w:rsidRDefault="005F6907" w:rsidP="005F6907">
      <w:pPr>
        <w:widowControl w:val="0"/>
        <w:autoSpaceDE w:val="0"/>
        <w:autoSpaceDN w:val="0"/>
        <w:adjustRightInd w:val="0"/>
        <w:spacing w:line="360" w:lineRule="auto"/>
        <w:jc w:val="both"/>
        <w:rPr>
          <w:rFonts w:ascii="Book Antiqua" w:hAnsi="Book Antiqua" w:cs="Times New Roman"/>
          <w:color w:val="000000"/>
        </w:rPr>
      </w:pPr>
    </w:p>
    <w:p w14:paraId="248B85F7" w14:textId="77777777" w:rsidR="00090017" w:rsidRPr="00990F16" w:rsidRDefault="005F6907" w:rsidP="005F6907">
      <w:pPr>
        <w:widowControl w:val="0"/>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As a rights-based non-profit</w:t>
      </w:r>
      <w:r w:rsidR="00593D23" w:rsidRPr="00990F16">
        <w:rPr>
          <w:rFonts w:ascii="Book Antiqua" w:hAnsi="Book Antiqua" w:cs="Times New Roman"/>
          <w:color w:val="000000"/>
        </w:rPr>
        <w:t xml:space="preserve">, </w:t>
      </w:r>
      <w:r w:rsidR="00593D23" w:rsidRPr="00990F16">
        <w:rPr>
          <w:rFonts w:ascii="Book Antiqua" w:hAnsi="Book Antiqua" w:cs="Times New Roman"/>
          <w:i/>
          <w:color w:val="000000"/>
        </w:rPr>
        <w:t>Ethiopiawinnet</w:t>
      </w:r>
      <w:r w:rsidR="00593D23" w:rsidRPr="00990F16">
        <w:rPr>
          <w:rFonts w:ascii="Book Antiqua" w:hAnsi="Book Antiqua" w:cs="Times New Roman"/>
          <w:color w:val="000000"/>
        </w:rPr>
        <w:t xml:space="preserve"> has a special responsibility to its members and donors to observe fundamental principles of financial management.  These principles ensur</w:t>
      </w:r>
      <w:r w:rsidRPr="00990F16">
        <w:rPr>
          <w:rFonts w:ascii="Book Antiqua" w:hAnsi="Book Antiqua" w:cs="Times New Roman"/>
          <w:color w:val="000000"/>
        </w:rPr>
        <w:t xml:space="preserve">e trust, </w:t>
      </w:r>
      <w:r w:rsidR="00593D23" w:rsidRPr="00990F16">
        <w:rPr>
          <w:rFonts w:ascii="Book Antiqua" w:hAnsi="Book Antiqua" w:cs="Times New Roman"/>
          <w:color w:val="000000"/>
        </w:rPr>
        <w:t xml:space="preserve">and include:  </w:t>
      </w:r>
      <w:r w:rsidR="00111372" w:rsidRPr="00990F16">
        <w:rPr>
          <w:rFonts w:ascii="Book Antiqua" w:hAnsi="Book Antiqua" w:cs="Times New Roman"/>
          <w:color w:val="000000"/>
        </w:rPr>
        <w:t>custodianship, transparency, accountability, consistency, integrity, and sustainability.</w:t>
      </w:r>
      <w:r w:rsidR="00593D23" w:rsidRPr="00990F16">
        <w:rPr>
          <w:rFonts w:ascii="Book Antiqua" w:hAnsi="Book Antiqua" w:cs="Times New Roman"/>
          <w:color w:val="000000"/>
        </w:rPr>
        <w:t xml:space="preserve">  Since we currently have neither fixed assets nor paid staff,</w:t>
      </w:r>
      <w:r w:rsidRPr="00990F16">
        <w:rPr>
          <w:rFonts w:ascii="Book Antiqua" w:hAnsi="Book Antiqua" w:cs="Times New Roman"/>
          <w:color w:val="000000"/>
        </w:rPr>
        <w:t xml:space="preserve"> our</w:t>
      </w:r>
      <w:r w:rsidR="00593D23" w:rsidRPr="00990F16">
        <w:rPr>
          <w:rFonts w:ascii="Book Antiqua" w:hAnsi="Book Antiqua" w:cs="Times New Roman"/>
          <w:color w:val="000000"/>
        </w:rPr>
        <w:t xml:space="preserve"> guidelines </w:t>
      </w:r>
      <w:r w:rsidRPr="00990F16">
        <w:rPr>
          <w:rFonts w:ascii="Book Antiqua" w:hAnsi="Book Antiqua" w:cs="Times New Roman"/>
          <w:color w:val="000000"/>
        </w:rPr>
        <w:t xml:space="preserve">must </w:t>
      </w:r>
      <w:r w:rsidR="00593D23" w:rsidRPr="00990F16">
        <w:rPr>
          <w:rFonts w:ascii="Book Antiqua" w:hAnsi="Book Antiqua" w:cs="Times New Roman"/>
          <w:color w:val="000000"/>
        </w:rPr>
        <w:t xml:space="preserve">necessarily </w:t>
      </w:r>
      <w:r w:rsidRPr="00990F16">
        <w:rPr>
          <w:rFonts w:ascii="Book Antiqua" w:hAnsi="Book Antiqua" w:cs="Times New Roman"/>
          <w:color w:val="000000"/>
        </w:rPr>
        <w:t xml:space="preserve">be </w:t>
      </w:r>
      <w:r w:rsidR="00593D23" w:rsidRPr="00990F16">
        <w:rPr>
          <w:rFonts w:ascii="Book Antiqua" w:hAnsi="Book Antiqua" w:cs="Times New Roman"/>
          <w:color w:val="000000"/>
        </w:rPr>
        <w:t xml:space="preserve">brief and simple.  </w:t>
      </w:r>
    </w:p>
    <w:p w14:paraId="179F0C68" w14:textId="77777777" w:rsidR="005F6907" w:rsidRPr="00990F16" w:rsidRDefault="005F6907" w:rsidP="005F6907">
      <w:pPr>
        <w:widowControl w:val="0"/>
        <w:autoSpaceDE w:val="0"/>
        <w:autoSpaceDN w:val="0"/>
        <w:adjustRightInd w:val="0"/>
        <w:spacing w:line="360" w:lineRule="auto"/>
        <w:jc w:val="both"/>
        <w:rPr>
          <w:rFonts w:ascii="Book Antiqua" w:hAnsi="Book Antiqua" w:cs="Times New Roman"/>
          <w:color w:val="000000"/>
        </w:rPr>
      </w:pPr>
    </w:p>
    <w:p w14:paraId="4BABA3AF" w14:textId="6F452195" w:rsidR="00090017" w:rsidRPr="00990F16" w:rsidRDefault="00090017" w:rsidP="005F6907">
      <w:pPr>
        <w:widowControl w:val="0"/>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 xml:space="preserve">Good practice requires that </w:t>
      </w:r>
      <w:r w:rsidRPr="00990F16">
        <w:rPr>
          <w:rFonts w:ascii="Book Antiqua" w:hAnsi="Book Antiqua" w:cs="Times New Roman"/>
          <w:i/>
          <w:color w:val="000000"/>
        </w:rPr>
        <w:t xml:space="preserve">Ethiopiawinnet </w:t>
      </w:r>
      <w:r w:rsidR="001608BC" w:rsidRPr="00990F16">
        <w:rPr>
          <w:rFonts w:ascii="Book Antiqua" w:hAnsi="Book Antiqua" w:cs="Times New Roman"/>
          <w:color w:val="000000"/>
        </w:rPr>
        <w:t>routinize</w:t>
      </w:r>
      <w:r w:rsidRPr="00990F16">
        <w:rPr>
          <w:rFonts w:ascii="Book Antiqua" w:hAnsi="Book Antiqua" w:cs="Times New Roman"/>
          <w:color w:val="000000"/>
        </w:rPr>
        <w:t xml:space="preserve"> its legal and moral obligations to:</w:t>
      </w:r>
    </w:p>
    <w:p w14:paraId="12B3495E" w14:textId="77777777" w:rsidR="00090017" w:rsidRPr="00990F16" w:rsidRDefault="00090017" w:rsidP="00090017">
      <w:pPr>
        <w:widowControl w:val="0"/>
        <w:autoSpaceDE w:val="0"/>
        <w:autoSpaceDN w:val="0"/>
        <w:adjustRightInd w:val="0"/>
        <w:spacing w:line="360" w:lineRule="auto"/>
        <w:ind w:left="720"/>
        <w:jc w:val="both"/>
        <w:rPr>
          <w:rFonts w:ascii="Book Antiqua" w:hAnsi="Book Antiqua" w:cs="Times New Roman"/>
          <w:color w:val="000000"/>
        </w:rPr>
      </w:pPr>
      <w:r w:rsidRPr="00990F16">
        <w:rPr>
          <w:rFonts w:ascii="Times New Roman" w:hAnsi="Times New Roman" w:cs="Times New Roman"/>
          <w:color w:val="F0A100"/>
        </w:rPr>
        <w:t>●</w:t>
      </w:r>
      <w:r w:rsidRPr="00990F16">
        <w:rPr>
          <w:rFonts w:ascii="Book Antiqua" w:hAnsi="Book Antiqua" w:cs="Times New Roman"/>
          <w:color w:val="F0A100"/>
        </w:rPr>
        <w:t xml:space="preserve"> </w:t>
      </w:r>
      <w:r w:rsidRPr="00990F16">
        <w:rPr>
          <w:rFonts w:ascii="Book Antiqua" w:hAnsi="Book Antiqua" w:cs="Times New Roman"/>
          <w:color w:val="000000"/>
        </w:rPr>
        <w:t>Record all financial transactions,</w:t>
      </w:r>
    </w:p>
    <w:p w14:paraId="031257FF" w14:textId="77777777" w:rsidR="00090017" w:rsidRPr="00990F16" w:rsidRDefault="00090017" w:rsidP="00090017">
      <w:pPr>
        <w:widowControl w:val="0"/>
        <w:autoSpaceDE w:val="0"/>
        <w:autoSpaceDN w:val="0"/>
        <w:adjustRightInd w:val="0"/>
        <w:spacing w:line="360" w:lineRule="auto"/>
        <w:ind w:left="720"/>
        <w:jc w:val="both"/>
        <w:rPr>
          <w:rFonts w:ascii="Book Antiqua" w:hAnsi="Book Antiqua" w:cs="Times New Roman"/>
          <w:color w:val="000000"/>
        </w:rPr>
      </w:pPr>
      <w:r w:rsidRPr="00990F16">
        <w:rPr>
          <w:rFonts w:ascii="Times New Roman" w:hAnsi="Times New Roman" w:cs="Times New Roman"/>
          <w:color w:val="F0A100"/>
        </w:rPr>
        <w:t>●</w:t>
      </w:r>
      <w:r w:rsidRPr="00990F16">
        <w:rPr>
          <w:rFonts w:ascii="Book Antiqua" w:hAnsi="Book Antiqua" w:cs="Times New Roman"/>
          <w:color w:val="F0A100"/>
        </w:rPr>
        <w:t xml:space="preserve"> </w:t>
      </w:r>
      <w:r w:rsidRPr="00990F16">
        <w:rPr>
          <w:rFonts w:ascii="Book Antiqua" w:hAnsi="Book Antiqua" w:cs="Times New Roman"/>
          <w:color w:val="000000"/>
        </w:rPr>
        <w:t>Monitor and control expenditures and reimbursements,</w:t>
      </w:r>
    </w:p>
    <w:p w14:paraId="71C671A1" w14:textId="77777777" w:rsidR="00090017" w:rsidRPr="00990F16" w:rsidRDefault="00090017" w:rsidP="00090017">
      <w:pPr>
        <w:widowControl w:val="0"/>
        <w:autoSpaceDE w:val="0"/>
        <w:autoSpaceDN w:val="0"/>
        <w:adjustRightInd w:val="0"/>
        <w:spacing w:line="360" w:lineRule="auto"/>
        <w:ind w:left="720"/>
        <w:jc w:val="both"/>
        <w:rPr>
          <w:rFonts w:ascii="Book Antiqua" w:hAnsi="Book Antiqua" w:cs="Times New Roman"/>
          <w:color w:val="000000"/>
        </w:rPr>
      </w:pPr>
      <w:r w:rsidRPr="00990F16">
        <w:rPr>
          <w:rFonts w:ascii="Times New Roman" w:hAnsi="Times New Roman" w:cs="Times New Roman"/>
          <w:color w:val="F0A100"/>
        </w:rPr>
        <w:t>●</w:t>
      </w:r>
      <w:r w:rsidRPr="00990F16">
        <w:rPr>
          <w:rFonts w:ascii="Book Antiqua" w:hAnsi="Book Antiqua" w:cs="Times New Roman"/>
          <w:color w:val="F0A100"/>
        </w:rPr>
        <w:t xml:space="preserve"> </w:t>
      </w:r>
      <w:r w:rsidRPr="00990F16">
        <w:rPr>
          <w:rFonts w:ascii="Book Antiqua" w:hAnsi="Book Antiqua" w:cs="Times New Roman"/>
          <w:color w:val="000000"/>
        </w:rPr>
        <w:t>Satisfy organizational audit</w:t>
      </w:r>
      <w:r w:rsidR="005F6907" w:rsidRPr="00990F16">
        <w:rPr>
          <w:rFonts w:ascii="Book Antiqua" w:hAnsi="Book Antiqua" w:cs="Times New Roman"/>
          <w:color w:val="000000"/>
        </w:rPr>
        <w:t>s</w:t>
      </w:r>
      <w:r w:rsidRPr="00990F16">
        <w:rPr>
          <w:rFonts w:ascii="Book Antiqua" w:hAnsi="Book Antiqua" w:cs="Times New Roman"/>
          <w:color w:val="000000"/>
        </w:rPr>
        <w:t xml:space="preserve"> and IRS reporting requirements, and </w:t>
      </w:r>
    </w:p>
    <w:p w14:paraId="65021CD5" w14:textId="77777777" w:rsidR="00090017" w:rsidRPr="00990F16" w:rsidRDefault="00090017" w:rsidP="00090017">
      <w:pPr>
        <w:widowControl w:val="0"/>
        <w:autoSpaceDE w:val="0"/>
        <w:autoSpaceDN w:val="0"/>
        <w:adjustRightInd w:val="0"/>
        <w:spacing w:line="360" w:lineRule="auto"/>
        <w:ind w:left="720"/>
        <w:jc w:val="both"/>
        <w:rPr>
          <w:rFonts w:ascii="Book Antiqua" w:hAnsi="Book Antiqua" w:cs="Times New Roman"/>
          <w:color w:val="000000"/>
        </w:rPr>
      </w:pPr>
      <w:r w:rsidRPr="00990F16">
        <w:rPr>
          <w:rFonts w:ascii="Times New Roman" w:hAnsi="Times New Roman" w:cs="Times New Roman"/>
          <w:color w:val="F0A100"/>
        </w:rPr>
        <w:t>●</w:t>
      </w:r>
      <w:r w:rsidRPr="00990F16">
        <w:rPr>
          <w:rFonts w:ascii="Book Antiqua" w:hAnsi="Book Antiqua" w:cs="Times New Roman"/>
          <w:color w:val="F0A100"/>
        </w:rPr>
        <w:t xml:space="preserve"> </w:t>
      </w:r>
      <w:r w:rsidRPr="00990F16">
        <w:rPr>
          <w:rFonts w:ascii="Book Antiqua" w:hAnsi="Book Antiqua" w:cs="Times New Roman"/>
          <w:color w:val="000000"/>
        </w:rPr>
        <w:t>Ensure timely and accurate financial reporting.</w:t>
      </w:r>
    </w:p>
    <w:p w14:paraId="1D190527" w14:textId="77777777" w:rsidR="005F6907" w:rsidRPr="00990F16" w:rsidRDefault="005F6907" w:rsidP="005F6907">
      <w:pPr>
        <w:widowControl w:val="0"/>
        <w:autoSpaceDE w:val="0"/>
        <w:autoSpaceDN w:val="0"/>
        <w:adjustRightInd w:val="0"/>
        <w:spacing w:line="360" w:lineRule="auto"/>
        <w:jc w:val="both"/>
        <w:rPr>
          <w:rFonts w:ascii="Book Antiqua" w:hAnsi="Book Antiqua" w:cs="Times New Roman"/>
          <w:color w:val="000000"/>
        </w:rPr>
      </w:pPr>
    </w:p>
    <w:p w14:paraId="63E7609D" w14:textId="77777777" w:rsidR="00593D23" w:rsidRPr="00990F16" w:rsidRDefault="00090017" w:rsidP="00990F16">
      <w:pPr>
        <w:widowControl w:val="0"/>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Accordingly,</w:t>
      </w:r>
    </w:p>
    <w:p w14:paraId="1B17BF0B" w14:textId="77777777" w:rsidR="00990F16" w:rsidRPr="00990F16" w:rsidRDefault="00990F16" w:rsidP="00990F16">
      <w:pPr>
        <w:widowControl w:val="0"/>
        <w:autoSpaceDE w:val="0"/>
        <w:autoSpaceDN w:val="0"/>
        <w:adjustRightInd w:val="0"/>
        <w:spacing w:line="360" w:lineRule="auto"/>
        <w:jc w:val="both"/>
        <w:rPr>
          <w:rFonts w:ascii="Book Antiqua" w:hAnsi="Book Antiqua" w:cs="Times New Roman"/>
          <w:color w:val="000000"/>
        </w:rPr>
      </w:pPr>
    </w:p>
    <w:p w14:paraId="7908BDD1" w14:textId="6BDF901E" w:rsidR="00990F16" w:rsidRDefault="00990F16" w:rsidP="00990F16">
      <w:pPr>
        <w:pStyle w:val="ListParagraph"/>
        <w:widowControl w:val="0"/>
        <w:numPr>
          <w:ilvl w:val="0"/>
          <w:numId w:val="1"/>
        </w:numPr>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Requests for funds, other than petty cash, sh</w:t>
      </w:r>
      <w:r w:rsidR="00B217ED">
        <w:rPr>
          <w:rFonts w:ascii="Book Antiqua" w:hAnsi="Book Antiqua" w:cs="Times New Roman"/>
          <w:color w:val="000000"/>
        </w:rPr>
        <w:t>all</w:t>
      </w:r>
      <w:r w:rsidRPr="00990F16">
        <w:rPr>
          <w:rFonts w:ascii="Book Antiqua" w:hAnsi="Book Antiqua" w:cs="Times New Roman"/>
          <w:color w:val="000000"/>
        </w:rPr>
        <w:t xml:space="preserve"> be presented to the BOD (via the Chairperson) with sufficient detail and justification.</w:t>
      </w:r>
    </w:p>
    <w:p w14:paraId="462BD107" w14:textId="77777777" w:rsidR="00B217ED" w:rsidRPr="00990F16" w:rsidRDefault="00B217ED" w:rsidP="00B217ED">
      <w:pPr>
        <w:pStyle w:val="ListParagraph"/>
        <w:widowControl w:val="0"/>
        <w:autoSpaceDE w:val="0"/>
        <w:autoSpaceDN w:val="0"/>
        <w:adjustRightInd w:val="0"/>
        <w:spacing w:line="360" w:lineRule="auto"/>
        <w:jc w:val="both"/>
        <w:rPr>
          <w:rFonts w:ascii="Book Antiqua" w:hAnsi="Book Antiqua" w:cs="Times New Roman"/>
          <w:color w:val="000000"/>
        </w:rPr>
      </w:pPr>
    </w:p>
    <w:p w14:paraId="4659F879" w14:textId="5CFB335C" w:rsidR="00990F16" w:rsidRDefault="00990F16" w:rsidP="00B217ED">
      <w:pPr>
        <w:pStyle w:val="ListParagraph"/>
        <w:widowControl w:val="0"/>
        <w:numPr>
          <w:ilvl w:val="0"/>
          <w:numId w:val="1"/>
        </w:numPr>
        <w:autoSpaceDE w:val="0"/>
        <w:autoSpaceDN w:val="0"/>
        <w:adjustRightInd w:val="0"/>
        <w:spacing w:line="360" w:lineRule="auto"/>
        <w:rPr>
          <w:rFonts w:ascii="Book Antiqua" w:hAnsi="Book Antiqua" w:cs="Arial"/>
          <w:color w:val="1A1A1A"/>
        </w:rPr>
      </w:pPr>
      <w:r w:rsidRPr="00990F16">
        <w:rPr>
          <w:rFonts w:ascii="Book Antiqua" w:hAnsi="Book Antiqua" w:cs="Arial"/>
          <w:color w:val="1A1A1A"/>
        </w:rPr>
        <w:t>An annual budget shall be prepared by each Division/</w:t>
      </w:r>
      <w:r w:rsidR="00E8609B" w:rsidRPr="00990F16">
        <w:rPr>
          <w:rFonts w:ascii="Book Antiqua" w:hAnsi="Book Antiqua" w:cs="Arial"/>
          <w:color w:val="1A1A1A"/>
        </w:rPr>
        <w:t>unit and</w:t>
      </w:r>
      <w:r w:rsidRPr="00990F16">
        <w:rPr>
          <w:rFonts w:ascii="Book Antiqua" w:hAnsi="Book Antiqua" w:cs="Arial"/>
          <w:color w:val="1A1A1A"/>
        </w:rPr>
        <w:t xml:space="preserve"> for each account category (Legal Defense Fund, Advocacy Fund, Membership Fees, etc.).  These are to be consolidated by the Finance Division and approved by the Board prior to the beginning of each fiscal year.</w:t>
      </w:r>
    </w:p>
    <w:p w14:paraId="19FEC4EC" w14:textId="77777777" w:rsidR="00B217ED" w:rsidRPr="00B217ED" w:rsidRDefault="00B217ED" w:rsidP="00B217ED">
      <w:pPr>
        <w:widowControl w:val="0"/>
        <w:autoSpaceDE w:val="0"/>
        <w:autoSpaceDN w:val="0"/>
        <w:adjustRightInd w:val="0"/>
        <w:spacing w:line="360" w:lineRule="auto"/>
        <w:rPr>
          <w:rFonts w:ascii="Book Antiqua" w:hAnsi="Book Antiqua" w:cs="Arial"/>
          <w:color w:val="1A1A1A"/>
        </w:rPr>
      </w:pPr>
    </w:p>
    <w:p w14:paraId="6EF66D39" w14:textId="4773F286" w:rsidR="00990F16" w:rsidRPr="00990F16" w:rsidRDefault="00990F16" w:rsidP="00990F16">
      <w:pPr>
        <w:pStyle w:val="ListParagraph"/>
        <w:widowControl w:val="0"/>
        <w:numPr>
          <w:ilvl w:val="0"/>
          <w:numId w:val="1"/>
        </w:numPr>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To facilitate this, t</w:t>
      </w:r>
      <w:r w:rsidR="00593D23" w:rsidRPr="00990F16">
        <w:rPr>
          <w:rFonts w:ascii="Book Antiqua" w:hAnsi="Book Antiqua" w:cs="Times New Roman"/>
          <w:color w:val="000000"/>
        </w:rPr>
        <w:t>he Treas</w:t>
      </w:r>
      <w:r w:rsidR="00B217ED">
        <w:rPr>
          <w:rFonts w:ascii="Book Antiqua" w:hAnsi="Book Antiqua" w:cs="Times New Roman"/>
          <w:color w:val="000000"/>
        </w:rPr>
        <w:t xml:space="preserve">urer shall keep </w:t>
      </w:r>
      <w:r w:rsidR="005F6907" w:rsidRPr="00990F16">
        <w:rPr>
          <w:rFonts w:ascii="Book Antiqua" w:hAnsi="Book Antiqua" w:cs="Times New Roman"/>
          <w:color w:val="000000"/>
        </w:rPr>
        <w:t>detailed record</w:t>
      </w:r>
      <w:r w:rsidR="00B217ED">
        <w:rPr>
          <w:rFonts w:ascii="Book Antiqua" w:hAnsi="Book Antiqua" w:cs="Times New Roman"/>
          <w:color w:val="000000"/>
        </w:rPr>
        <w:t>s</w:t>
      </w:r>
      <w:r w:rsidR="00593D23" w:rsidRPr="00990F16">
        <w:rPr>
          <w:rFonts w:ascii="Book Antiqua" w:hAnsi="Book Antiqua" w:cs="Times New Roman"/>
          <w:color w:val="000000"/>
        </w:rPr>
        <w:t xml:space="preserve"> of income (membership dues, grants from donors, gifts, fundraising revenues, interest received from deposits, etc.).  These </w:t>
      </w:r>
      <w:r w:rsidR="005F6907" w:rsidRPr="00990F16">
        <w:rPr>
          <w:rFonts w:ascii="Book Antiqua" w:hAnsi="Book Antiqua" w:cs="Times New Roman"/>
          <w:color w:val="000000"/>
        </w:rPr>
        <w:t>balances</w:t>
      </w:r>
      <w:r w:rsidR="00AE0A03" w:rsidRPr="00990F16">
        <w:rPr>
          <w:rFonts w:ascii="Book Antiqua" w:hAnsi="Book Antiqua" w:cs="Times New Roman"/>
          <w:color w:val="000000"/>
        </w:rPr>
        <w:t xml:space="preserve"> </w:t>
      </w:r>
      <w:r w:rsidR="00593D23" w:rsidRPr="00990F16">
        <w:rPr>
          <w:rFonts w:ascii="Book Antiqua" w:hAnsi="Book Antiqua" w:cs="Times New Roman"/>
          <w:color w:val="000000"/>
        </w:rPr>
        <w:t>(in cash, check and bank transfers) must be reconciled with bank statements.</w:t>
      </w:r>
      <w:r w:rsidR="00B217ED">
        <w:rPr>
          <w:rFonts w:ascii="Book Antiqua" w:hAnsi="Book Antiqua" w:cs="Times New Roman"/>
          <w:color w:val="000000"/>
        </w:rPr>
        <w:t xml:space="preserve"> The </w:t>
      </w:r>
      <w:r w:rsidR="00AE0A03" w:rsidRPr="00990F16">
        <w:rPr>
          <w:rFonts w:ascii="Book Antiqua" w:hAnsi="Book Antiqua" w:cs="Times New Roman"/>
          <w:color w:val="000000"/>
        </w:rPr>
        <w:t xml:space="preserve">records </w:t>
      </w:r>
      <w:r w:rsidR="00B217ED">
        <w:rPr>
          <w:rFonts w:ascii="Book Antiqua" w:hAnsi="Book Antiqua" w:cs="Times New Roman"/>
          <w:color w:val="000000"/>
        </w:rPr>
        <w:t xml:space="preserve">must specify </w:t>
      </w:r>
      <w:r w:rsidR="00AE0A03" w:rsidRPr="00990F16">
        <w:rPr>
          <w:rFonts w:ascii="Book Antiqua" w:hAnsi="Book Antiqua" w:cs="Times New Roman"/>
          <w:color w:val="000000"/>
        </w:rPr>
        <w:t xml:space="preserve">budgeted recurrent and special expenditures by account, including </w:t>
      </w:r>
      <w:r w:rsidR="005F6907" w:rsidRPr="00990F16">
        <w:rPr>
          <w:rFonts w:ascii="Book Antiqua" w:hAnsi="Book Antiqua" w:cs="Times New Roman"/>
          <w:color w:val="000000"/>
        </w:rPr>
        <w:t xml:space="preserve">the </w:t>
      </w:r>
      <w:r w:rsidR="00AE0A03" w:rsidRPr="00990F16">
        <w:rPr>
          <w:rFonts w:ascii="Book Antiqua" w:hAnsi="Book Antiqua" w:cs="Times New Roman"/>
          <w:color w:val="000000"/>
        </w:rPr>
        <w:t xml:space="preserve">procurement of goods and services (such as annual meetings). </w:t>
      </w:r>
    </w:p>
    <w:p w14:paraId="0428E231" w14:textId="77777777" w:rsidR="00990F16" w:rsidRPr="00990F16" w:rsidRDefault="00990F16" w:rsidP="00990F16">
      <w:pPr>
        <w:widowControl w:val="0"/>
        <w:autoSpaceDE w:val="0"/>
        <w:autoSpaceDN w:val="0"/>
        <w:adjustRightInd w:val="0"/>
        <w:spacing w:line="360" w:lineRule="auto"/>
        <w:jc w:val="both"/>
        <w:rPr>
          <w:rFonts w:ascii="Book Antiqua" w:hAnsi="Book Antiqua" w:cs="Times New Roman"/>
          <w:color w:val="000000"/>
        </w:rPr>
      </w:pPr>
    </w:p>
    <w:p w14:paraId="50DE8D92" w14:textId="641FDFD4" w:rsidR="00090017" w:rsidRPr="001D5756" w:rsidRDefault="00090017" w:rsidP="00990F16">
      <w:pPr>
        <w:pStyle w:val="ListParagraph"/>
        <w:widowControl w:val="0"/>
        <w:numPr>
          <w:ilvl w:val="0"/>
          <w:numId w:val="1"/>
        </w:numPr>
        <w:autoSpaceDE w:val="0"/>
        <w:autoSpaceDN w:val="0"/>
        <w:adjustRightInd w:val="0"/>
        <w:spacing w:line="360" w:lineRule="auto"/>
        <w:jc w:val="both"/>
        <w:rPr>
          <w:rFonts w:ascii="Book Antiqua" w:hAnsi="Book Antiqua" w:cs="Times New Roman"/>
          <w:color w:val="000000"/>
        </w:rPr>
      </w:pPr>
      <w:r w:rsidRPr="00B217ED">
        <w:rPr>
          <w:rFonts w:ascii="Book Antiqua" w:hAnsi="Book Antiqua" w:cs="Times New Roman"/>
          <w:color w:val="000000"/>
        </w:rPr>
        <w:t xml:space="preserve">The Treasurer shall provide </w:t>
      </w:r>
      <w:r w:rsidR="005F6907" w:rsidRPr="00B217ED">
        <w:rPr>
          <w:rFonts w:ascii="Book Antiqua" w:hAnsi="Book Antiqua" w:cs="Times New Roman"/>
          <w:color w:val="000000"/>
        </w:rPr>
        <w:t xml:space="preserve">periodic </w:t>
      </w:r>
      <w:r w:rsidRPr="00B217ED">
        <w:rPr>
          <w:rFonts w:ascii="Book Antiqua" w:hAnsi="Book Antiqua" w:cs="Times New Roman"/>
          <w:color w:val="000000"/>
        </w:rPr>
        <w:t>reports on the consolidated budget (planned and actual incomes, planned and actual expenditures, and planned and actual net incomes) preferably quarterly and</w:t>
      </w:r>
      <w:r w:rsidR="005F6907" w:rsidRPr="00B217ED">
        <w:rPr>
          <w:rFonts w:ascii="Book Antiqua" w:hAnsi="Book Antiqua" w:cs="Times New Roman"/>
          <w:color w:val="000000"/>
        </w:rPr>
        <w:t>,</w:t>
      </w:r>
      <w:r w:rsidRPr="00B217ED">
        <w:rPr>
          <w:rFonts w:ascii="Book Antiqua" w:hAnsi="Book Antiqua" w:cs="Times New Roman"/>
          <w:color w:val="000000"/>
        </w:rPr>
        <w:t xml:space="preserve"> </w:t>
      </w:r>
      <w:r w:rsidR="005F6907" w:rsidRPr="00B217ED">
        <w:rPr>
          <w:rFonts w:ascii="Book Antiqua" w:hAnsi="Book Antiqua" w:cs="Times New Roman"/>
          <w:color w:val="000000"/>
        </w:rPr>
        <w:t xml:space="preserve">an audited one, </w:t>
      </w:r>
      <w:r w:rsidRPr="00B217ED">
        <w:rPr>
          <w:rFonts w:ascii="Book Antiqua" w:hAnsi="Book Antiqua" w:cs="Times New Roman"/>
          <w:color w:val="000000"/>
        </w:rPr>
        <w:t>annually.</w:t>
      </w:r>
      <w:r w:rsidR="00990F16" w:rsidRPr="00B217ED">
        <w:rPr>
          <w:rFonts w:ascii="Book Antiqua" w:hAnsi="Book Antiqua" w:cs="Arial"/>
          <w:color w:val="1A1A1A"/>
        </w:rPr>
        <w:t xml:space="preserve"> Any expenditure should be supported by invoice/bill authorized by a responsible officer of the concerned Division and approved by the chairman of the Board or another authorized person prior to payment. </w:t>
      </w:r>
    </w:p>
    <w:p w14:paraId="75E9D5A9" w14:textId="77777777" w:rsidR="001D5756" w:rsidRPr="001D5756" w:rsidRDefault="001D5756" w:rsidP="001D5756">
      <w:pPr>
        <w:widowControl w:val="0"/>
        <w:autoSpaceDE w:val="0"/>
        <w:autoSpaceDN w:val="0"/>
        <w:adjustRightInd w:val="0"/>
        <w:spacing w:line="360" w:lineRule="auto"/>
        <w:jc w:val="both"/>
        <w:rPr>
          <w:rFonts w:ascii="Book Antiqua" w:hAnsi="Book Antiqua" w:cs="Times New Roman"/>
          <w:color w:val="000000"/>
        </w:rPr>
      </w:pPr>
    </w:p>
    <w:p w14:paraId="53426747" w14:textId="77777777" w:rsidR="00B217ED" w:rsidRPr="00B217ED" w:rsidRDefault="00AE0A03" w:rsidP="00B217ED">
      <w:pPr>
        <w:pStyle w:val="ListParagraph"/>
        <w:widowControl w:val="0"/>
        <w:numPr>
          <w:ilvl w:val="0"/>
          <w:numId w:val="1"/>
        </w:numPr>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 xml:space="preserve"> </w:t>
      </w:r>
      <w:r w:rsidR="00090017" w:rsidRPr="00990F16">
        <w:rPr>
          <w:rFonts w:ascii="Book Antiqua" w:hAnsi="Book Antiqua" w:cs="Times New Roman"/>
          <w:color w:val="000000"/>
        </w:rPr>
        <w:t>The Treasurer shall transfer or expend funds only for items that are authorized by the Board of Directors and upon recei</w:t>
      </w:r>
      <w:r w:rsidR="005728E8" w:rsidRPr="00990F16">
        <w:rPr>
          <w:rFonts w:ascii="Book Antiqua" w:hAnsi="Book Antiqua" w:cs="Times New Roman"/>
          <w:color w:val="000000"/>
        </w:rPr>
        <w:t xml:space="preserve">ving </w:t>
      </w:r>
      <w:r w:rsidR="00090017" w:rsidRPr="00990F16">
        <w:rPr>
          <w:rFonts w:ascii="Book Antiqua" w:hAnsi="Book Antiqua" w:cs="Times New Roman"/>
          <w:color w:val="000000"/>
        </w:rPr>
        <w:t xml:space="preserve">sufficiently detailed </w:t>
      </w:r>
      <w:r w:rsidR="005728E8" w:rsidRPr="00990F16">
        <w:rPr>
          <w:rFonts w:ascii="Book Antiqua" w:hAnsi="Book Antiqua" w:cs="Times New Roman"/>
          <w:color w:val="000000"/>
        </w:rPr>
        <w:t xml:space="preserve">invoices or </w:t>
      </w:r>
      <w:r w:rsidR="00876EC8" w:rsidRPr="00990F16">
        <w:rPr>
          <w:rFonts w:ascii="Book Antiqua" w:hAnsi="Book Antiqua" w:cs="Times New Roman"/>
          <w:color w:val="000000"/>
        </w:rPr>
        <w:t xml:space="preserve">receipts so as to verify that the money </w:t>
      </w:r>
      <w:r w:rsidR="005728E8" w:rsidRPr="00990F16">
        <w:rPr>
          <w:rFonts w:ascii="Book Antiqua" w:hAnsi="Book Antiqua" w:cs="Times New Roman"/>
          <w:color w:val="000000"/>
        </w:rPr>
        <w:t xml:space="preserve">was </w:t>
      </w:r>
      <w:r w:rsidR="00876EC8" w:rsidRPr="00990F16">
        <w:rPr>
          <w:rFonts w:ascii="Book Antiqua" w:hAnsi="Book Antiqua" w:cs="Times New Roman"/>
          <w:color w:val="000000"/>
        </w:rPr>
        <w:t xml:space="preserve">spent for </w:t>
      </w:r>
      <w:r w:rsidR="005728E8" w:rsidRPr="00990F16">
        <w:rPr>
          <w:rFonts w:ascii="Book Antiqua" w:hAnsi="Book Antiqua" w:cs="Times New Roman"/>
          <w:color w:val="000000"/>
        </w:rPr>
        <w:t xml:space="preserve">the </w:t>
      </w:r>
      <w:r w:rsidR="00876EC8" w:rsidRPr="00990F16">
        <w:rPr>
          <w:rFonts w:ascii="Book Antiqua" w:hAnsi="Book Antiqua" w:cs="Times New Roman"/>
          <w:color w:val="000000"/>
        </w:rPr>
        <w:t xml:space="preserve">intended purposes.  </w:t>
      </w:r>
      <w:r w:rsidR="00B217ED" w:rsidRPr="00990F16">
        <w:rPr>
          <w:rFonts w:ascii="Book Antiqua" w:hAnsi="Book Antiqua" w:cs="Arial"/>
          <w:color w:val="1A1A1A"/>
        </w:rPr>
        <w:t>Copies of all paid invoices/bills will be filed in the finance division.</w:t>
      </w:r>
      <w:r w:rsidR="00B217ED">
        <w:rPr>
          <w:rFonts w:ascii="Book Antiqua" w:hAnsi="Book Antiqua" w:cs="Arial"/>
          <w:color w:val="1A1A1A"/>
        </w:rPr>
        <w:t xml:space="preserve"> </w:t>
      </w:r>
    </w:p>
    <w:p w14:paraId="28F529B7" w14:textId="77777777" w:rsidR="00B217ED" w:rsidRDefault="00B217ED" w:rsidP="00B217ED">
      <w:pPr>
        <w:pStyle w:val="ListParagraph"/>
        <w:widowControl w:val="0"/>
        <w:autoSpaceDE w:val="0"/>
        <w:autoSpaceDN w:val="0"/>
        <w:adjustRightInd w:val="0"/>
        <w:spacing w:line="360" w:lineRule="auto"/>
        <w:jc w:val="both"/>
        <w:rPr>
          <w:rFonts w:ascii="Book Antiqua" w:hAnsi="Book Antiqua" w:cs="Times New Roman"/>
          <w:color w:val="000000"/>
        </w:rPr>
      </w:pPr>
    </w:p>
    <w:p w14:paraId="04E9EAF7" w14:textId="3581039B" w:rsidR="00AE0A03" w:rsidRDefault="00876EC8" w:rsidP="00B217ED">
      <w:pPr>
        <w:pStyle w:val="ListParagraph"/>
        <w:widowControl w:val="0"/>
        <w:numPr>
          <w:ilvl w:val="0"/>
          <w:numId w:val="1"/>
        </w:numPr>
        <w:autoSpaceDE w:val="0"/>
        <w:autoSpaceDN w:val="0"/>
        <w:adjustRightInd w:val="0"/>
        <w:spacing w:line="360" w:lineRule="auto"/>
        <w:jc w:val="both"/>
        <w:rPr>
          <w:rFonts w:ascii="Book Antiqua" w:hAnsi="Book Antiqua" w:cs="Times New Roman"/>
          <w:color w:val="000000"/>
        </w:rPr>
      </w:pPr>
      <w:r w:rsidRPr="00B217ED">
        <w:rPr>
          <w:rFonts w:ascii="Book Antiqua" w:hAnsi="Book Antiqua" w:cs="Times New Roman"/>
          <w:color w:val="000000"/>
        </w:rPr>
        <w:t xml:space="preserve">Where the Board of Directors </w:t>
      </w:r>
      <w:r w:rsidR="005728E8" w:rsidRPr="00B217ED">
        <w:rPr>
          <w:rFonts w:ascii="Book Antiqua" w:hAnsi="Book Antiqua" w:cs="Times New Roman"/>
          <w:color w:val="000000"/>
        </w:rPr>
        <w:t xml:space="preserve">had made </w:t>
      </w:r>
      <w:r w:rsidRPr="00B217ED">
        <w:rPr>
          <w:rFonts w:ascii="Book Antiqua" w:hAnsi="Book Antiqua" w:cs="Times New Roman"/>
          <w:color w:val="000000"/>
        </w:rPr>
        <w:t>exceptions, the Treasurer may pre-transfer funds upon receipt of an itemized planned expendit</w:t>
      </w:r>
      <w:r w:rsidR="005728E8" w:rsidRPr="00B217ED">
        <w:rPr>
          <w:rFonts w:ascii="Book Antiqua" w:hAnsi="Book Antiqua" w:cs="Times New Roman"/>
          <w:color w:val="000000"/>
        </w:rPr>
        <w:t>ures</w:t>
      </w:r>
      <w:r w:rsidRPr="00B217ED">
        <w:rPr>
          <w:rFonts w:ascii="Book Antiqua" w:hAnsi="Book Antiqua" w:cs="Times New Roman"/>
          <w:color w:val="000000"/>
        </w:rPr>
        <w:t xml:space="preserve"> with the understanding that the recipient of the funds will submit the appropriate receipts to justify the disbursed funds </w:t>
      </w:r>
      <w:r w:rsidR="005728E8" w:rsidRPr="00B217ED">
        <w:rPr>
          <w:rFonts w:ascii="Book Antiqua" w:hAnsi="Book Antiqua" w:cs="Times New Roman"/>
          <w:color w:val="000000"/>
        </w:rPr>
        <w:t>before the end of</w:t>
      </w:r>
      <w:r w:rsidRPr="00B217ED">
        <w:rPr>
          <w:rFonts w:ascii="Book Antiqua" w:hAnsi="Book Antiqua" w:cs="Times New Roman"/>
          <w:color w:val="000000"/>
        </w:rPr>
        <w:t xml:space="preserve"> the </w:t>
      </w:r>
      <w:r w:rsidR="005728E8" w:rsidRPr="00B217ED">
        <w:rPr>
          <w:rFonts w:ascii="Book Antiqua" w:hAnsi="Book Antiqua" w:cs="Times New Roman"/>
          <w:color w:val="000000"/>
        </w:rPr>
        <w:t xml:space="preserve">relevant </w:t>
      </w:r>
      <w:r w:rsidRPr="00B217ED">
        <w:rPr>
          <w:rFonts w:ascii="Book Antiqua" w:hAnsi="Book Antiqua" w:cs="Times New Roman"/>
          <w:color w:val="000000"/>
        </w:rPr>
        <w:t>qua</w:t>
      </w:r>
      <w:r w:rsidR="005728E8" w:rsidRPr="00B217ED">
        <w:rPr>
          <w:rFonts w:ascii="Book Antiqua" w:hAnsi="Book Antiqua" w:cs="Times New Roman"/>
          <w:color w:val="000000"/>
        </w:rPr>
        <w:t>rter</w:t>
      </w:r>
      <w:r w:rsidRPr="00B217ED">
        <w:rPr>
          <w:rFonts w:ascii="Book Antiqua" w:hAnsi="Book Antiqua" w:cs="Times New Roman"/>
          <w:color w:val="000000"/>
        </w:rPr>
        <w:t>.  If such receipts are not provided, the recipient shall be asked to return the funds</w:t>
      </w:r>
      <w:r w:rsidR="005728E8" w:rsidRPr="00B217ED">
        <w:rPr>
          <w:rFonts w:ascii="Book Antiqua" w:hAnsi="Book Antiqua" w:cs="Times New Roman"/>
          <w:color w:val="000000"/>
        </w:rPr>
        <w:t>,</w:t>
      </w:r>
      <w:r w:rsidRPr="00B217ED">
        <w:rPr>
          <w:rFonts w:ascii="Book Antiqua" w:hAnsi="Book Antiqua" w:cs="Times New Roman"/>
          <w:color w:val="000000"/>
        </w:rPr>
        <w:t xml:space="preserve"> and shall no longer receive </w:t>
      </w:r>
      <w:r w:rsidR="005728E8" w:rsidRPr="00B217ED">
        <w:rPr>
          <w:rFonts w:ascii="Book Antiqua" w:hAnsi="Book Antiqua" w:cs="Times New Roman"/>
          <w:color w:val="000000"/>
        </w:rPr>
        <w:t xml:space="preserve">transfer </w:t>
      </w:r>
      <w:r w:rsidRPr="00B217ED">
        <w:rPr>
          <w:rFonts w:ascii="Book Antiqua" w:hAnsi="Book Antiqua" w:cs="Times New Roman"/>
          <w:color w:val="000000"/>
        </w:rPr>
        <w:t xml:space="preserve">pre-authorized </w:t>
      </w:r>
      <w:r w:rsidR="005728E8" w:rsidRPr="00B217ED">
        <w:rPr>
          <w:rFonts w:ascii="Book Antiqua" w:hAnsi="Book Antiqua" w:cs="Times New Roman"/>
          <w:color w:val="000000"/>
        </w:rPr>
        <w:t xml:space="preserve">block </w:t>
      </w:r>
      <w:r w:rsidRPr="00B217ED">
        <w:rPr>
          <w:rFonts w:ascii="Book Antiqua" w:hAnsi="Book Antiqua" w:cs="Times New Roman"/>
          <w:color w:val="000000"/>
        </w:rPr>
        <w:t>funds.</w:t>
      </w:r>
    </w:p>
    <w:p w14:paraId="2105A11D" w14:textId="77777777" w:rsidR="001D5756" w:rsidRPr="001D5756" w:rsidRDefault="001D5756" w:rsidP="001D5756">
      <w:pPr>
        <w:widowControl w:val="0"/>
        <w:autoSpaceDE w:val="0"/>
        <w:autoSpaceDN w:val="0"/>
        <w:adjustRightInd w:val="0"/>
        <w:spacing w:line="360" w:lineRule="auto"/>
        <w:jc w:val="both"/>
        <w:rPr>
          <w:rFonts w:ascii="Book Antiqua" w:hAnsi="Book Antiqua" w:cs="Times New Roman"/>
          <w:color w:val="000000"/>
        </w:rPr>
      </w:pPr>
    </w:p>
    <w:p w14:paraId="1CE7BFCD" w14:textId="310EE3E7" w:rsidR="00F42312" w:rsidRPr="00990F16" w:rsidRDefault="00876EC8" w:rsidP="00990F16">
      <w:pPr>
        <w:pStyle w:val="ListParagraph"/>
        <w:widowControl w:val="0"/>
        <w:numPr>
          <w:ilvl w:val="0"/>
          <w:numId w:val="1"/>
        </w:numPr>
        <w:autoSpaceDE w:val="0"/>
        <w:autoSpaceDN w:val="0"/>
        <w:adjustRightInd w:val="0"/>
        <w:spacing w:line="360" w:lineRule="auto"/>
        <w:jc w:val="both"/>
        <w:rPr>
          <w:rFonts w:ascii="Book Antiqua" w:hAnsi="Book Antiqua" w:cs="Times New Roman"/>
          <w:color w:val="000000"/>
        </w:rPr>
      </w:pPr>
      <w:r w:rsidRPr="00990F16">
        <w:rPr>
          <w:rFonts w:ascii="Book Antiqua" w:hAnsi="Book Antiqua" w:cs="Times New Roman"/>
          <w:color w:val="000000"/>
        </w:rPr>
        <w:t xml:space="preserve">The Treasurer shall provide </w:t>
      </w:r>
      <w:r w:rsidR="00B217ED">
        <w:rPr>
          <w:rFonts w:ascii="Book Antiqua" w:hAnsi="Book Antiqua" w:cs="Times New Roman"/>
          <w:color w:val="000000"/>
        </w:rPr>
        <w:t xml:space="preserve">fully-specified </w:t>
      </w:r>
      <w:r w:rsidRPr="00990F16">
        <w:rPr>
          <w:rFonts w:ascii="Book Antiqua" w:hAnsi="Book Antiqua" w:cs="Times New Roman"/>
          <w:color w:val="000000"/>
        </w:rPr>
        <w:t xml:space="preserve">receipts, </w:t>
      </w:r>
      <w:r w:rsidR="005728E8" w:rsidRPr="00990F16">
        <w:rPr>
          <w:rFonts w:ascii="Book Antiqua" w:hAnsi="Book Antiqua" w:cs="Times New Roman"/>
          <w:color w:val="000000"/>
        </w:rPr>
        <w:t xml:space="preserve">in the form of </w:t>
      </w:r>
      <w:r w:rsidRPr="00990F16">
        <w:rPr>
          <w:rFonts w:ascii="Book Antiqua" w:hAnsi="Book Antiqua" w:cs="Times New Roman"/>
          <w:color w:val="000000"/>
        </w:rPr>
        <w:t>paper or email or text message, for any amount received.</w:t>
      </w:r>
    </w:p>
    <w:p w14:paraId="78531E0C" w14:textId="13DB0090" w:rsidR="00990F16" w:rsidRPr="00990F16" w:rsidRDefault="00990F16" w:rsidP="00990F16">
      <w:pPr>
        <w:widowControl w:val="0"/>
        <w:autoSpaceDE w:val="0"/>
        <w:autoSpaceDN w:val="0"/>
        <w:adjustRightInd w:val="0"/>
        <w:spacing w:line="360" w:lineRule="auto"/>
        <w:rPr>
          <w:rFonts w:ascii="Book Antiqua" w:hAnsi="Book Antiqua" w:cs="Arial"/>
          <w:color w:val="1A1A1A"/>
        </w:rPr>
      </w:pPr>
    </w:p>
    <w:p w14:paraId="22166B27" w14:textId="077DCBBD" w:rsidR="00990F16" w:rsidRPr="00990F16" w:rsidRDefault="00990F16" w:rsidP="00990F16">
      <w:pPr>
        <w:widowControl w:val="0"/>
        <w:autoSpaceDE w:val="0"/>
        <w:autoSpaceDN w:val="0"/>
        <w:adjustRightInd w:val="0"/>
        <w:spacing w:line="360" w:lineRule="auto"/>
        <w:rPr>
          <w:rFonts w:ascii="Book Antiqua" w:hAnsi="Book Antiqua" w:cs="Arial"/>
          <w:color w:val="1A1A1A"/>
        </w:rPr>
      </w:pPr>
    </w:p>
    <w:p w14:paraId="4688528E" w14:textId="331C8788" w:rsidR="00990F16" w:rsidRDefault="00B217ED" w:rsidP="00B217ED">
      <w:pPr>
        <w:widowControl w:val="0"/>
        <w:autoSpaceDE w:val="0"/>
        <w:autoSpaceDN w:val="0"/>
        <w:adjustRightInd w:val="0"/>
        <w:spacing w:line="360"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These guidelines are subject to amendment</w:t>
      </w:r>
      <w:r w:rsidR="001D5756">
        <w:rPr>
          <w:rFonts w:ascii="Times New Roman" w:hAnsi="Times New Roman" w:cs="Times New Roman"/>
          <w:color w:val="000000"/>
          <w:sz w:val="22"/>
          <w:szCs w:val="22"/>
        </w:rPr>
        <w:t>s</w:t>
      </w:r>
      <w:r>
        <w:rPr>
          <w:rFonts w:ascii="Times New Roman" w:hAnsi="Times New Roman" w:cs="Times New Roman"/>
          <w:color w:val="000000"/>
          <w:sz w:val="22"/>
          <w:szCs w:val="22"/>
        </w:rPr>
        <w:t xml:space="preserve"> from time to time.</w:t>
      </w:r>
    </w:p>
    <w:p w14:paraId="2349E83E" w14:textId="12F640B6" w:rsidR="00B217ED" w:rsidRPr="00990F16" w:rsidRDefault="00B217ED" w:rsidP="00B217ED">
      <w:pPr>
        <w:widowControl w:val="0"/>
        <w:autoSpaceDE w:val="0"/>
        <w:autoSpaceDN w:val="0"/>
        <w:adjustRightInd w:val="0"/>
        <w:spacing w:line="360"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Effective:  November xx, 2013.</w:t>
      </w:r>
    </w:p>
    <w:sectPr w:rsidR="00B217ED" w:rsidRPr="00990F16" w:rsidSect="00B217ED">
      <w:footerReference w:type="even" r:id="rId8"/>
      <w:footerReference w:type="default" r:id="rId9"/>
      <w:pgSz w:w="12240" w:h="15840"/>
      <w:pgMar w:top="1152"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4CF23" w14:textId="77777777" w:rsidR="00B217ED" w:rsidRDefault="00B217ED" w:rsidP="00876EC8">
      <w:r>
        <w:separator/>
      </w:r>
    </w:p>
  </w:endnote>
  <w:endnote w:type="continuationSeparator" w:id="0">
    <w:p w14:paraId="1484391C" w14:textId="77777777" w:rsidR="00B217ED" w:rsidRDefault="00B217ED" w:rsidP="0087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byssinica SIL">
    <w:panose1 w:val="02000603020000020004"/>
    <w:charset w:val="00"/>
    <w:family w:val="auto"/>
    <w:pitch w:val="variable"/>
    <w:sig w:usb0="800000EF" w:usb1="5000A04B" w:usb2="00000828" w:usb3="00000000" w:csb0="00000001" w:csb1="00000000"/>
  </w:font>
  <w:font w:name="Constantia">
    <w:panose1 w:val="02030602050306030303"/>
    <w:charset w:val="00"/>
    <w:family w:val="auto"/>
    <w:pitch w:val="variable"/>
    <w:sig w:usb0="A00002EF" w:usb1="4000204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A0FD" w14:textId="77777777" w:rsidR="00B217ED" w:rsidRDefault="00B217ED" w:rsidP="00B21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E16A5" w14:textId="77777777" w:rsidR="00B217ED" w:rsidRDefault="00B217ED" w:rsidP="00990F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CD9D" w14:textId="77777777" w:rsidR="00B217ED" w:rsidRDefault="00B217ED" w:rsidP="00B217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639D">
      <w:rPr>
        <w:rStyle w:val="PageNumber"/>
        <w:noProof/>
      </w:rPr>
      <w:t>1</w:t>
    </w:r>
    <w:r>
      <w:rPr>
        <w:rStyle w:val="PageNumber"/>
      </w:rPr>
      <w:fldChar w:fldCharType="end"/>
    </w:r>
  </w:p>
  <w:p w14:paraId="6E94A2C8" w14:textId="77777777" w:rsidR="00B217ED" w:rsidRDefault="00B217ED" w:rsidP="00990F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5EC8D" w14:textId="77777777" w:rsidR="00B217ED" w:rsidRDefault="00B217ED" w:rsidP="00876EC8">
      <w:r>
        <w:separator/>
      </w:r>
    </w:p>
  </w:footnote>
  <w:footnote w:type="continuationSeparator" w:id="0">
    <w:p w14:paraId="344FD37B" w14:textId="77777777" w:rsidR="00B217ED" w:rsidRDefault="00B217ED" w:rsidP="00876E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480"/>
    <w:multiLevelType w:val="hybridMultilevel"/>
    <w:tmpl w:val="E224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12"/>
    <w:rsid w:val="0008639D"/>
    <w:rsid w:val="00090017"/>
    <w:rsid w:val="00111372"/>
    <w:rsid w:val="001608BC"/>
    <w:rsid w:val="001D5756"/>
    <w:rsid w:val="001E52EF"/>
    <w:rsid w:val="00386238"/>
    <w:rsid w:val="005728E8"/>
    <w:rsid w:val="00593D23"/>
    <w:rsid w:val="005F6907"/>
    <w:rsid w:val="00876EC8"/>
    <w:rsid w:val="00990F16"/>
    <w:rsid w:val="00AE0A03"/>
    <w:rsid w:val="00B217ED"/>
    <w:rsid w:val="00B86CDA"/>
    <w:rsid w:val="00E8609B"/>
    <w:rsid w:val="00F4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AC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03"/>
    <w:pPr>
      <w:ind w:left="720"/>
      <w:contextualSpacing/>
    </w:pPr>
  </w:style>
  <w:style w:type="paragraph" w:styleId="Header">
    <w:name w:val="header"/>
    <w:basedOn w:val="Normal"/>
    <w:link w:val="HeaderChar"/>
    <w:uiPriority w:val="99"/>
    <w:unhideWhenUsed/>
    <w:rsid w:val="00876EC8"/>
    <w:pPr>
      <w:tabs>
        <w:tab w:val="center" w:pos="4320"/>
        <w:tab w:val="right" w:pos="8640"/>
      </w:tabs>
    </w:pPr>
  </w:style>
  <w:style w:type="character" w:customStyle="1" w:styleId="HeaderChar">
    <w:name w:val="Header Char"/>
    <w:basedOn w:val="DefaultParagraphFont"/>
    <w:link w:val="Header"/>
    <w:uiPriority w:val="99"/>
    <w:rsid w:val="00876EC8"/>
  </w:style>
  <w:style w:type="paragraph" w:styleId="Footer">
    <w:name w:val="footer"/>
    <w:basedOn w:val="Normal"/>
    <w:link w:val="FooterChar"/>
    <w:uiPriority w:val="99"/>
    <w:unhideWhenUsed/>
    <w:rsid w:val="00876EC8"/>
    <w:pPr>
      <w:tabs>
        <w:tab w:val="center" w:pos="4320"/>
        <w:tab w:val="right" w:pos="8640"/>
      </w:tabs>
    </w:pPr>
  </w:style>
  <w:style w:type="character" w:customStyle="1" w:styleId="FooterChar">
    <w:name w:val="Footer Char"/>
    <w:basedOn w:val="DefaultParagraphFont"/>
    <w:link w:val="Footer"/>
    <w:uiPriority w:val="99"/>
    <w:rsid w:val="00876EC8"/>
  </w:style>
  <w:style w:type="character" w:styleId="PageNumber">
    <w:name w:val="page number"/>
    <w:basedOn w:val="DefaultParagraphFont"/>
    <w:uiPriority w:val="99"/>
    <w:semiHidden/>
    <w:unhideWhenUsed/>
    <w:rsid w:val="00990F16"/>
  </w:style>
  <w:style w:type="paragraph" w:styleId="BodyText">
    <w:name w:val="Body Text"/>
    <w:basedOn w:val="Normal"/>
    <w:link w:val="BodyTextChar"/>
    <w:semiHidden/>
    <w:rsid w:val="00386238"/>
    <w:rPr>
      <w:rFonts w:ascii="Abyssinica SIL" w:eastAsia="Times New Roman" w:hAnsi="Abyssinica SIL" w:cs="Times New Roman"/>
      <w:sz w:val="40"/>
    </w:rPr>
  </w:style>
  <w:style w:type="character" w:customStyle="1" w:styleId="BodyTextChar">
    <w:name w:val="Body Text Char"/>
    <w:basedOn w:val="DefaultParagraphFont"/>
    <w:link w:val="BodyText"/>
    <w:semiHidden/>
    <w:rsid w:val="00386238"/>
    <w:rPr>
      <w:rFonts w:ascii="Abyssinica SIL" w:eastAsia="Times New Roman" w:hAnsi="Abyssinica SIL" w:cs="Times New Roman"/>
      <w:sz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03"/>
    <w:pPr>
      <w:ind w:left="720"/>
      <w:contextualSpacing/>
    </w:pPr>
  </w:style>
  <w:style w:type="paragraph" w:styleId="Header">
    <w:name w:val="header"/>
    <w:basedOn w:val="Normal"/>
    <w:link w:val="HeaderChar"/>
    <w:uiPriority w:val="99"/>
    <w:unhideWhenUsed/>
    <w:rsid w:val="00876EC8"/>
    <w:pPr>
      <w:tabs>
        <w:tab w:val="center" w:pos="4320"/>
        <w:tab w:val="right" w:pos="8640"/>
      </w:tabs>
    </w:pPr>
  </w:style>
  <w:style w:type="character" w:customStyle="1" w:styleId="HeaderChar">
    <w:name w:val="Header Char"/>
    <w:basedOn w:val="DefaultParagraphFont"/>
    <w:link w:val="Header"/>
    <w:uiPriority w:val="99"/>
    <w:rsid w:val="00876EC8"/>
  </w:style>
  <w:style w:type="paragraph" w:styleId="Footer">
    <w:name w:val="footer"/>
    <w:basedOn w:val="Normal"/>
    <w:link w:val="FooterChar"/>
    <w:uiPriority w:val="99"/>
    <w:unhideWhenUsed/>
    <w:rsid w:val="00876EC8"/>
    <w:pPr>
      <w:tabs>
        <w:tab w:val="center" w:pos="4320"/>
        <w:tab w:val="right" w:pos="8640"/>
      </w:tabs>
    </w:pPr>
  </w:style>
  <w:style w:type="character" w:customStyle="1" w:styleId="FooterChar">
    <w:name w:val="Footer Char"/>
    <w:basedOn w:val="DefaultParagraphFont"/>
    <w:link w:val="Footer"/>
    <w:uiPriority w:val="99"/>
    <w:rsid w:val="00876EC8"/>
  </w:style>
  <w:style w:type="character" w:styleId="PageNumber">
    <w:name w:val="page number"/>
    <w:basedOn w:val="DefaultParagraphFont"/>
    <w:uiPriority w:val="99"/>
    <w:semiHidden/>
    <w:unhideWhenUsed/>
    <w:rsid w:val="00990F16"/>
  </w:style>
  <w:style w:type="paragraph" w:styleId="BodyText">
    <w:name w:val="Body Text"/>
    <w:basedOn w:val="Normal"/>
    <w:link w:val="BodyTextChar"/>
    <w:semiHidden/>
    <w:rsid w:val="00386238"/>
    <w:rPr>
      <w:rFonts w:ascii="Abyssinica SIL" w:eastAsia="Times New Roman" w:hAnsi="Abyssinica SIL" w:cs="Times New Roman"/>
      <w:sz w:val="40"/>
    </w:rPr>
  </w:style>
  <w:style w:type="character" w:customStyle="1" w:styleId="BodyTextChar">
    <w:name w:val="Body Text Char"/>
    <w:basedOn w:val="DefaultParagraphFont"/>
    <w:link w:val="BodyText"/>
    <w:semiHidden/>
    <w:rsid w:val="00386238"/>
    <w:rPr>
      <w:rFonts w:ascii="Abyssinica SIL" w:eastAsia="Times New Roman" w:hAnsi="Abyssinica SIL" w:cs="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469</Words>
  <Characters>2679</Characters>
  <Application>Microsoft Macintosh Word</Application>
  <DocSecurity>0</DocSecurity>
  <Lines>22</Lines>
  <Paragraphs>6</Paragraphs>
  <ScaleCrop>false</ScaleCrop>
  <Company>College of William and Mary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Abegaz</dc:creator>
  <cp:keywords/>
  <dc:description/>
  <cp:lastModifiedBy>Berhanu Abegaz</cp:lastModifiedBy>
  <cp:revision>8</cp:revision>
  <dcterms:created xsi:type="dcterms:W3CDTF">2013-10-10T06:04:00Z</dcterms:created>
  <dcterms:modified xsi:type="dcterms:W3CDTF">2013-11-08T00:00:00Z</dcterms:modified>
</cp:coreProperties>
</file>